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FAD88" w14:textId="685B9DD7" w:rsidR="001E6644" w:rsidRPr="00E50848" w:rsidRDefault="001E6644" w:rsidP="00BC41F4">
      <w:pPr>
        <w:jc w:val="both"/>
        <w:rPr>
          <w:rFonts w:ascii="Times New Roman" w:hAnsi="Times New Roman"/>
          <w:b/>
          <w:lang w:val="en-US"/>
        </w:rPr>
      </w:pPr>
      <w:bookmarkStart w:id="0" w:name="_GoBack"/>
      <w:bookmarkEnd w:id="0"/>
      <w:r w:rsidRPr="00E50848">
        <w:rPr>
          <w:rFonts w:ascii="Times New Roman" w:hAnsi="Times New Roman"/>
          <w:b/>
          <w:lang w:val="en-US"/>
        </w:rPr>
        <w:t xml:space="preserve">Table 5. </w:t>
      </w:r>
      <w:r w:rsidRPr="00E50848">
        <w:rPr>
          <w:rFonts w:ascii="Times New Roman" w:hAnsi="Times New Roman"/>
          <w:lang w:val="en-US"/>
        </w:rPr>
        <w:t xml:space="preserve">Oxidative stress </w:t>
      </w:r>
      <w:r w:rsidR="00435014">
        <w:rPr>
          <w:rFonts w:ascii="Times New Roman" w:hAnsi="Times New Roman"/>
          <w:lang w:val="en-US"/>
        </w:rPr>
        <w:t xml:space="preserve">analysis comparison between baseline and </w:t>
      </w:r>
      <w:r w:rsidR="00435014" w:rsidRPr="00E50848">
        <w:rPr>
          <w:rFonts w:ascii="Times New Roman" w:eastAsia="Times New Roman" w:hAnsi="Times New Roman"/>
          <w:lang w:val="en-US"/>
        </w:rPr>
        <w:t>HT treatments.</w:t>
      </w:r>
    </w:p>
    <w:p w14:paraId="6AA114EB" w14:textId="77777777" w:rsidR="001E6644" w:rsidRPr="00E50848" w:rsidRDefault="001E6644" w:rsidP="00BC41F4">
      <w:pPr>
        <w:jc w:val="both"/>
        <w:rPr>
          <w:rFonts w:ascii="Times New Roman" w:hAnsi="Times New Roman"/>
          <w:lang w:val="en-US"/>
        </w:rPr>
      </w:pPr>
    </w:p>
    <w:tbl>
      <w:tblPr>
        <w:tblW w:w="4929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60"/>
        <w:gridCol w:w="1701"/>
      </w:tblGrid>
      <w:tr w:rsidR="001E6644" w:rsidRPr="00E50848" w14:paraId="0276F3CB" w14:textId="77777777" w:rsidTr="000325B2">
        <w:trPr>
          <w:trHeight w:val="144"/>
        </w:trPr>
        <w:tc>
          <w:tcPr>
            <w:tcW w:w="166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0AC6565" w14:textId="77777777" w:rsidR="001E6644" w:rsidRPr="00E50848" w:rsidRDefault="001E6644" w:rsidP="00BC41F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14:paraId="30BAAE5B" w14:textId="7997B7A9" w:rsidR="001E6644" w:rsidRPr="00E50848" w:rsidRDefault="00D2044D" w:rsidP="00BC41F4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Baseline</w:t>
            </w:r>
          </w:p>
          <w:p w14:paraId="04BFAAA9" w14:textId="77777777" w:rsidR="001E6644" w:rsidRPr="00E50848" w:rsidRDefault="001E6644" w:rsidP="00BC41F4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E50848">
              <w:rPr>
                <w:rFonts w:ascii="Times New Roman" w:hAnsi="Times New Roman"/>
                <w:b/>
                <w:bCs/>
                <w:lang w:val="en-US"/>
              </w:rPr>
              <w:t>Mean ± SD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14:paraId="4802C174" w14:textId="5ABF45B8" w:rsidR="001E6644" w:rsidRPr="00E50848" w:rsidRDefault="00704B1B" w:rsidP="00BC41F4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HTT</w:t>
            </w:r>
          </w:p>
          <w:p w14:paraId="2CC4517D" w14:textId="77777777" w:rsidR="001E6644" w:rsidRPr="00E50848" w:rsidRDefault="001E6644" w:rsidP="00BC41F4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E50848">
              <w:rPr>
                <w:rFonts w:ascii="Times New Roman" w:hAnsi="Times New Roman"/>
                <w:b/>
                <w:bCs/>
                <w:lang w:val="en-US"/>
              </w:rPr>
              <w:t>Mean ± SD</w:t>
            </w:r>
          </w:p>
        </w:tc>
      </w:tr>
      <w:tr w:rsidR="001E6644" w:rsidRPr="00E50848" w14:paraId="7194FF2D" w14:textId="77777777" w:rsidTr="000325B2">
        <w:trPr>
          <w:trHeight w:val="144"/>
        </w:trPr>
        <w:tc>
          <w:tcPr>
            <w:tcW w:w="1668" w:type="dxa"/>
            <w:noWrap/>
            <w:vAlign w:val="center"/>
            <w:hideMark/>
          </w:tcPr>
          <w:p w14:paraId="28735BE2" w14:textId="77777777" w:rsidR="001E6644" w:rsidRPr="00E50848" w:rsidRDefault="001E6644" w:rsidP="00BC41F4">
            <w:pPr>
              <w:jc w:val="both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TAS (mM)</w:t>
            </w:r>
          </w:p>
        </w:tc>
        <w:tc>
          <w:tcPr>
            <w:tcW w:w="1560" w:type="dxa"/>
            <w:noWrap/>
            <w:vAlign w:val="center"/>
            <w:hideMark/>
          </w:tcPr>
          <w:p w14:paraId="6C98BC3A" w14:textId="77777777" w:rsidR="001E6644" w:rsidRPr="00E50848" w:rsidRDefault="001E6644" w:rsidP="00BC41F4">
            <w:pPr>
              <w:jc w:val="center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2</w:t>
            </w:r>
            <w:r w:rsidR="00506180" w:rsidRPr="00E50848">
              <w:rPr>
                <w:rFonts w:ascii="Times New Roman" w:hAnsi="Times New Roman"/>
              </w:rPr>
              <w:t>.</w:t>
            </w:r>
            <w:r w:rsidRPr="00E50848">
              <w:rPr>
                <w:rFonts w:ascii="Times New Roman" w:hAnsi="Times New Roman"/>
              </w:rPr>
              <w:t>6</w:t>
            </w:r>
            <w:r w:rsidR="00506180" w:rsidRPr="00E50848">
              <w:rPr>
                <w:rFonts w:ascii="Times New Roman" w:hAnsi="Times New Roman"/>
              </w:rPr>
              <w:t>5</w:t>
            </w:r>
            <w:r w:rsidRPr="00E50848">
              <w:rPr>
                <w:rFonts w:ascii="Times New Roman" w:hAnsi="Times New Roman"/>
              </w:rPr>
              <w:t xml:space="preserve"> ± 0.</w:t>
            </w:r>
            <w:r w:rsidR="00506180" w:rsidRPr="00E50848">
              <w:rPr>
                <w:rFonts w:ascii="Times New Roman" w:hAnsi="Times New Roman"/>
              </w:rPr>
              <w:t>74</w:t>
            </w:r>
          </w:p>
        </w:tc>
        <w:tc>
          <w:tcPr>
            <w:tcW w:w="1701" w:type="dxa"/>
            <w:noWrap/>
            <w:vAlign w:val="center"/>
            <w:hideMark/>
          </w:tcPr>
          <w:p w14:paraId="3A79E6B8" w14:textId="77777777" w:rsidR="001E6644" w:rsidRPr="00E50848" w:rsidRDefault="001E6644" w:rsidP="00BC41F4">
            <w:pPr>
              <w:jc w:val="center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3.89 ± 1.59</w:t>
            </w:r>
            <w:r w:rsidRPr="00E50848">
              <w:rPr>
                <w:rFonts w:ascii="Times New Roman" w:hAnsi="Times New Roman"/>
                <w:vertAlign w:val="superscript"/>
              </w:rPr>
              <w:t xml:space="preserve"> </w:t>
            </w:r>
            <w:r w:rsidRPr="00E50848">
              <w:rPr>
                <w:rFonts w:ascii="Times New Roman" w:hAnsi="Times New Roman"/>
                <w:vertAlign w:val="superscript"/>
                <w:lang w:val="en-US"/>
              </w:rPr>
              <w:t>§</w:t>
            </w:r>
          </w:p>
        </w:tc>
      </w:tr>
      <w:tr w:rsidR="001E6644" w:rsidRPr="00E50848" w14:paraId="4B738E5C" w14:textId="77777777" w:rsidTr="000325B2">
        <w:trPr>
          <w:trHeight w:val="144"/>
        </w:trPr>
        <w:tc>
          <w:tcPr>
            <w:tcW w:w="1668" w:type="dxa"/>
            <w:noWrap/>
            <w:vAlign w:val="center"/>
            <w:hideMark/>
          </w:tcPr>
          <w:p w14:paraId="7C0E557C" w14:textId="77777777" w:rsidR="001E6644" w:rsidRPr="00E50848" w:rsidRDefault="001E6644" w:rsidP="00BC41F4">
            <w:pPr>
              <w:jc w:val="both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Thiols</w:t>
            </w:r>
            <w:r w:rsidR="00BC41F4" w:rsidRPr="00E50848">
              <w:rPr>
                <w:rFonts w:ascii="Times New Roman" w:hAnsi="Times New Roman"/>
              </w:rPr>
              <w:t xml:space="preserve"> </w:t>
            </w:r>
            <w:r w:rsidRPr="00E50848">
              <w:rPr>
                <w:rFonts w:ascii="Times New Roman" w:hAnsi="Times New Roman"/>
              </w:rPr>
              <w:t>(µM)</w:t>
            </w:r>
          </w:p>
        </w:tc>
        <w:tc>
          <w:tcPr>
            <w:tcW w:w="1560" w:type="dxa"/>
            <w:noWrap/>
            <w:vAlign w:val="center"/>
            <w:hideMark/>
          </w:tcPr>
          <w:p w14:paraId="4CF264DE" w14:textId="77777777" w:rsidR="001E6644" w:rsidRPr="00E50848" w:rsidRDefault="00506180" w:rsidP="00BC41F4">
            <w:pPr>
              <w:jc w:val="center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22.98</w:t>
            </w:r>
            <w:r w:rsidR="001E6644" w:rsidRPr="00E50848">
              <w:rPr>
                <w:rFonts w:ascii="Times New Roman" w:hAnsi="Times New Roman"/>
              </w:rPr>
              <w:t xml:space="preserve"> ± 2.</w:t>
            </w:r>
            <w:r w:rsidRPr="00E50848">
              <w:rPr>
                <w:rFonts w:ascii="Times New Roman" w:hAnsi="Times New Roman"/>
              </w:rPr>
              <w:t>75</w:t>
            </w:r>
          </w:p>
        </w:tc>
        <w:tc>
          <w:tcPr>
            <w:tcW w:w="1701" w:type="dxa"/>
            <w:noWrap/>
            <w:vAlign w:val="center"/>
            <w:hideMark/>
          </w:tcPr>
          <w:p w14:paraId="0A146501" w14:textId="77777777" w:rsidR="001E6644" w:rsidRPr="00E50848" w:rsidRDefault="001E6644" w:rsidP="00BC41F4">
            <w:pPr>
              <w:jc w:val="center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24.29 ± 2.98</w:t>
            </w:r>
            <w:r w:rsidRPr="00E50848">
              <w:rPr>
                <w:rFonts w:ascii="Times New Roman" w:hAnsi="Times New Roman"/>
                <w:vertAlign w:val="superscript"/>
              </w:rPr>
              <w:t xml:space="preserve"> </w:t>
            </w:r>
            <w:r w:rsidRPr="00E50848">
              <w:rPr>
                <w:rFonts w:ascii="Times New Roman" w:hAnsi="Times New Roman"/>
                <w:vertAlign w:val="superscript"/>
                <w:lang w:val="en-US"/>
              </w:rPr>
              <w:t>§</w:t>
            </w:r>
          </w:p>
        </w:tc>
      </w:tr>
      <w:tr w:rsidR="001E6644" w:rsidRPr="00E50848" w14:paraId="5C6CB391" w14:textId="77777777" w:rsidTr="000325B2">
        <w:trPr>
          <w:trHeight w:val="144"/>
        </w:trPr>
        <w:tc>
          <w:tcPr>
            <w:tcW w:w="1668" w:type="dxa"/>
            <w:noWrap/>
            <w:vAlign w:val="center"/>
            <w:hideMark/>
          </w:tcPr>
          <w:p w14:paraId="2B2945B3" w14:textId="77777777" w:rsidR="001E6644" w:rsidRPr="00E50848" w:rsidRDefault="001E6644" w:rsidP="00BC41F4">
            <w:pPr>
              <w:jc w:val="both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</w:rPr>
              <w:t>Nitrites (µM)</w:t>
            </w:r>
          </w:p>
        </w:tc>
        <w:tc>
          <w:tcPr>
            <w:tcW w:w="1560" w:type="dxa"/>
            <w:noWrap/>
            <w:vAlign w:val="center"/>
            <w:hideMark/>
          </w:tcPr>
          <w:p w14:paraId="6963BB8B" w14:textId="77777777" w:rsidR="001E6644" w:rsidRPr="00E50848" w:rsidRDefault="00506180" w:rsidP="00BC41F4">
            <w:pPr>
              <w:jc w:val="center"/>
              <w:rPr>
                <w:rFonts w:ascii="Times New Roman" w:hAnsi="Times New Roman"/>
                <w:lang w:val="en-US"/>
              </w:rPr>
            </w:pPr>
            <w:r w:rsidRPr="00E50848">
              <w:rPr>
                <w:rFonts w:ascii="Times New Roman" w:hAnsi="Times New Roman"/>
                <w:lang w:val="en-US"/>
              </w:rPr>
              <w:t>7.</w:t>
            </w:r>
            <w:r w:rsidR="001E6644" w:rsidRPr="00E50848">
              <w:rPr>
                <w:rFonts w:ascii="Times New Roman" w:hAnsi="Times New Roman"/>
                <w:lang w:val="en-US"/>
              </w:rPr>
              <w:t>0</w:t>
            </w:r>
            <w:r w:rsidRPr="00E50848">
              <w:rPr>
                <w:rFonts w:ascii="Times New Roman" w:hAnsi="Times New Roman"/>
                <w:lang w:val="en-US"/>
              </w:rPr>
              <w:t>2</w:t>
            </w:r>
            <w:r w:rsidR="001E6644" w:rsidRPr="00E50848">
              <w:rPr>
                <w:rFonts w:ascii="Times New Roman" w:hAnsi="Times New Roman"/>
                <w:lang w:val="en-US"/>
              </w:rPr>
              <w:t xml:space="preserve"> ± </w:t>
            </w:r>
            <w:r w:rsidRPr="00E50848">
              <w:rPr>
                <w:rFonts w:ascii="Times New Roman" w:hAnsi="Times New Roman"/>
                <w:lang w:val="en-US"/>
              </w:rPr>
              <w:t>2.97</w:t>
            </w:r>
          </w:p>
        </w:tc>
        <w:tc>
          <w:tcPr>
            <w:tcW w:w="1701" w:type="dxa"/>
            <w:noWrap/>
            <w:vAlign w:val="center"/>
            <w:hideMark/>
          </w:tcPr>
          <w:p w14:paraId="321EA355" w14:textId="77777777" w:rsidR="001E6644" w:rsidRPr="00E50848" w:rsidRDefault="001E6644" w:rsidP="00BC41F4">
            <w:pPr>
              <w:jc w:val="center"/>
              <w:rPr>
                <w:rFonts w:ascii="Times New Roman" w:hAnsi="Times New Roman"/>
                <w:lang w:val="en-US"/>
              </w:rPr>
            </w:pPr>
            <w:r w:rsidRPr="00E50848">
              <w:rPr>
                <w:rFonts w:ascii="Times New Roman" w:hAnsi="Times New Roman"/>
                <w:lang w:val="en-US"/>
              </w:rPr>
              <w:t>4.88 ± 2.59</w:t>
            </w:r>
            <w:r w:rsidRPr="00E50848">
              <w:rPr>
                <w:rFonts w:ascii="Times New Roman" w:hAnsi="Times New Roman"/>
                <w:vertAlign w:val="superscript"/>
                <w:lang w:val="en-US"/>
              </w:rPr>
              <w:t xml:space="preserve"> §</w:t>
            </w:r>
          </w:p>
        </w:tc>
      </w:tr>
      <w:tr w:rsidR="001E6644" w:rsidRPr="00E50848" w14:paraId="25A7AE37" w14:textId="77777777" w:rsidTr="000325B2">
        <w:trPr>
          <w:trHeight w:val="144"/>
        </w:trPr>
        <w:tc>
          <w:tcPr>
            <w:tcW w:w="1668" w:type="dxa"/>
            <w:noWrap/>
            <w:vAlign w:val="center"/>
            <w:hideMark/>
          </w:tcPr>
          <w:p w14:paraId="5131AAA6" w14:textId="77777777" w:rsidR="001E6644" w:rsidRPr="00E50848" w:rsidRDefault="001E6644" w:rsidP="00BC41F4">
            <w:pPr>
              <w:jc w:val="both"/>
              <w:rPr>
                <w:rFonts w:ascii="Times New Roman" w:hAnsi="Times New Roman"/>
                <w:lang w:val="en-US"/>
              </w:rPr>
            </w:pPr>
            <w:r w:rsidRPr="00E50848">
              <w:rPr>
                <w:rFonts w:ascii="Times New Roman" w:hAnsi="Times New Roman"/>
                <w:lang w:val="en-US"/>
              </w:rPr>
              <w:t>Nitrates (µM)</w:t>
            </w:r>
          </w:p>
        </w:tc>
        <w:tc>
          <w:tcPr>
            <w:tcW w:w="1560" w:type="dxa"/>
            <w:noWrap/>
            <w:vAlign w:val="center"/>
            <w:hideMark/>
          </w:tcPr>
          <w:p w14:paraId="796C8E7F" w14:textId="77777777" w:rsidR="001E6644" w:rsidRPr="00E50848" w:rsidRDefault="00506180" w:rsidP="00BC41F4">
            <w:pPr>
              <w:jc w:val="center"/>
              <w:rPr>
                <w:rFonts w:ascii="Times New Roman" w:hAnsi="Times New Roman"/>
                <w:lang w:val="en-US"/>
              </w:rPr>
            </w:pPr>
            <w:r w:rsidRPr="00E50848">
              <w:rPr>
                <w:rFonts w:ascii="Times New Roman" w:hAnsi="Times New Roman"/>
                <w:lang w:val="en-US"/>
              </w:rPr>
              <w:t>77.10 ± 59.65</w:t>
            </w:r>
          </w:p>
        </w:tc>
        <w:tc>
          <w:tcPr>
            <w:tcW w:w="1701" w:type="dxa"/>
            <w:noWrap/>
            <w:vAlign w:val="center"/>
            <w:hideMark/>
          </w:tcPr>
          <w:p w14:paraId="54A3A96D" w14:textId="77777777" w:rsidR="001E6644" w:rsidRPr="00E50848" w:rsidRDefault="001E6644" w:rsidP="00BC41F4">
            <w:pPr>
              <w:jc w:val="center"/>
              <w:rPr>
                <w:rFonts w:ascii="Times New Roman" w:hAnsi="Times New Roman"/>
                <w:lang w:val="en-US"/>
              </w:rPr>
            </w:pPr>
            <w:r w:rsidRPr="00E50848">
              <w:rPr>
                <w:rFonts w:ascii="Times New Roman" w:hAnsi="Times New Roman"/>
                <w:lang w:val="en-US"/>
              </w:rPr>
              <w:t>64.72 ± 37.62</w:t>
            </w:r>
            <w:r w:rsidRPr="00E50848">
              <w:rPr>
                <w:rFonts w:ascii="Times New Roman" w:hAnsi="Times New Roman"/>
                <w:vertAlign w:val="superscript"/>
                <w:lang w:val="en-US"/>
              </w:rPr>
              <w:t xml:space="preserve"> §</w:t>
            </w:r>
          </w:p>
        </w:tc>
      </w:tr>
      <w:tr w:rsidR="001E6644" w:rsidRPr="00E50848" w14:paraId="78FEF511" w14:textId="77777777" w:rsidTr="000325B2">
        <w:trPr>
          <w:trHeight w:val="144"/>
        </w:trPr>
        <w:tc>
          <w:tcPr>
            <w:tcW w:w="1668" w:type="dxa"/>
            <w:noWrap/>
            <w:vAlign w:val="center"/>
            <w:hideMark/>
          </w:tcPr>
          <w:p w14:paraId="2CD331DF" w14:textId="77777777" w:rsidR="001E6644" w:rsidRPr="00E50848" w:rsidRDefault="001E6644" w:rsidP="00BC41F4">
            <w:pPr>
              <w:jc w:val="both"/>
              <w:rPr>
                <w:rFonts w:ascii="Times New Roman" w:hAnsi="Times New Roman"/>
                <w:lang w:val="en-US"/>
              </w:rPr>
            </w:pPr>
            <w:r w:rsidRPr="00E50848">
              <w:rPr>
                <w:rFonts w:ascii="Times New Roman" w:hAnsi="Times New Roman"/>
                <w:lang w:val="en-US"/>
              </w:rPr>
              <w:t>MDA</w:t>
            </w:r>
            <w:r w:rsidR="00BC41F4" w:rsidRPr="00E50848">
              <w:rPr>
                <w:rFonts w:ascii="Times New Roman" w:hAnsi="Times New Roman"/>
                <w:lang w:val="en-US"/>
              </w:rPr>
              <w:t xml:space="preserve"> </w:t>
            </w:r>
            <w:r w:rsidRPr="00E50848">
              <w:rPr>
                <w:rFonts w:ascii="Times New Roman" w:hAnsi="Times New Roman"/>
                <w:lang w:val="en-US"/>
              </w:rPr>
              <w:t>(µM)</w:t>
            </w:r>
          </w:p>
        </w:tc>
        <w:tc>
          <w:tcPr>
            <w:tcW w:w="1560" w:type="dxa"/>
            <w:noWrap/>
            <w:vAlign w:val="center"/>
            <w:hideMark/>
          </w:tcPr>
          <w:p w14:paraId="3D2D1333" w14:textId="77777777" w:rsidR="001E6644" w:rsidRPr="00E50848" w:rsidRDefault="0099412B" w:rsidP="00BC41F4">
            <w:pPr>
              <w:jc w:val="center"/>
              <w:rPr>
                <w:rFonts w:ascii="Times New Roman" w:hAnsi="Times New Roman"/>
                <w:lang w:val="en-US"/>
              </w:rPr>
            </w:pPr>
            <w:r w:rsidRPr="00E50848">
              <w:rPr>
                <w:rFonts w:ascii="Times New Roman" w:hAnsi="Times New Roman"/>
                <w:lang w:val="en-US"/>
              </w:rPr>
              <w:t>0.40 ± 0.20</w:t>
            </w:r>
          </w:p>
        </w:tc>
        <w:tc>
          <w:tcPr>
            <w:tcW w:w="1701" w:type="dxa"/>
            <w:noWrap/>
            <w:vAlign w:val="center"/>
            <w:hideMark/>
          </w:tcPr>
          <w:p w14:paraId="0546678B" w14:textId="77777777" w:rsidR="001E6644" w:rsidRPr="00E50848" w:rsidRDefault="001E6644" w:rsidP="00BC41F4">
            <w:pPr>
              <w:jc w:val="center"/>
              <w:rPr>
                <w:rFonts w:ascii="Times New Roman" w:hAnsi="Times New Roman"/>
              </w:rPr>
            </w:pPr>
            <w:r w:rsidRPr="00E50848">
              <w:rPr>
                <w:rFonts w:ascii="Times New Roman" w:hAnsi="Times New Roman"/>
                <w:lang w:val="en-US"/>
              </w:rPr>
              <w:t>0.31 ± 0.26</w:t>
            </w:r>
            <w:r w:rsidRPr="00E50848">
              <w:rPr>
                <w:rFonts w:ascii="Times New Roman" w:hAnsi="Times New Roman"/>
                <w:vertAlign w:val="superscript"/>
                <w:lang w:val="en-US"/>
              </w:rPr>
              <w:t xml:space="preserve"> </w:t>
            </w:r>
            <w:r w:rsidRPr="00E50848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1E6644" w:rsidRPr="00E50848" w14:paraId="45FF3D19" w14:textId="77777777" w:rsidTr="000325B2">
        <w:trPr>
          <w:trHeight w:val="144"/>
        </w:trPr>
        <w:tc>
          <w:tcPr>
            <w:tcW w:w="1668" w:type="dxa"/>
            <w:noWrap/>
            <w:vAlign w:val="center"/>
          </w:tcPr>
          <w:p w14:paraId="680C8881" w14:textId="77777777" w:rsidR="001E6644" w:rsidRPr="00E50848" w:rsidRDefault="001E6644" w:rsidP="00BC41F4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E50848">
              <w:rPr>
                <w:rFonts w:ascii="Times New Roman" w:hAnsi="Times New Roman"/>
                <w:lang w:val="en-US"/>
              </w:rPr>
              <w:t>oxLDL</w:t>
            </w:r>
            <w:proofErr w:type="spellEnd"/>
            <w:r w:rsidRPr="00E50848">
              <w:rPr>
                <w:rFonts w:ascii="Times New Roman" w:hAnsi="Times New Roman"/>
                <w:lang w:val="en-US"/>
              </w:rPr>
              <w:t xml:space="preserve"> (U/L)</w:t>
            </w:r>
          </w:p>
        </w:tc>
        <w:tc>
          <w:tcPr>
            <w:tcW w:w="1560" w:type="dxa"/>
            <w:noWrap/>
            <w:vAlign w:val="center"/>
          </w:tcPr>
          <w:p w14:paraId="43DDBC77" w14:textId="77777777" w:rsidR="001E6644" w:rsidRPr="00E50848" w:rsidRDefault="001E6644" w:rsidP="00BC41F4">
            <w:pPr>
              <w:jc w:val="center"/>
              <w:rPr>
                <w:rFonts w:ascii="Times New Roman" w:hAnsi="Times New Roman"/>
                <w:lang w:val="en-US"/>
              </w:rPr>
            </w:pPr>
            <w:r w:rsidRPr="00E50848">
              <w:rPr>
                <w:rFonts w:ascii="Times New Roman" w:hAnsi="Times New Roman"/>
                <w:lang w:val="en-US"/>
              </w:rPr>
              <w:t>2.95 ± 1.02</w:t>
            </w:r>
          </w:p>
        </w:tc>
        <w:tc>
          <w:tcPr>
            <w:tcW w:w="1701" w:type="dxa"/>
            <w:noWrap/>
            <w:vAlign w:val="center"/>
          </w:tcPr>
          <w:p w14:paraId="2C9407E2" w14:textId="77777777" w:rsidR="001E6644" w:rsidRPr="00E50848" w:rsidRDefault="001E6644" w:rsidP="00BC41F4">
            <w:pPr>
              <w:jc w:val="center"/>
              <w:rPr>
                <w:rFonts w:ascii="Times New Roman" w:hAnsi="Times New Roman"/>
                <w:lang w:val="en-US"/>
              </w:rPr>
            </w:pPr>
            <w:r w:rsidRPr="00E50848">
              <w:rPr>
                <w:rFonts w:ascii="Times New Roman" w:hAnsi="Times New Roman"/>
                <w:lang w:val="en-US"/>
              </w:rPr>
              <w:t>1.82±1.24</w:t>
            </w:r>
            <w:r w:rsidR="00341ECB" w:rsidRPr="00E50848">
              <w:rPr>
                <w:rFonts w:ascii="Times New Roman" w:hAnsi="Times New Roman"/>
                <w:vertAlign w:val="superscript"/>
                <w:lang w:val="en-US"/>
              </w:rPr>
              <w:t>§</w:t>
            </w:r>
          </w:p>
        </w:tc>
      </w:tr>
    </w:tbl>
    <w:p w14:paraId="6BD7B34F" w14:textId="331E6F45" w:rsidR="001E6644" w:rsidRPr="00D817CD" w:rsidRDefault="001E6644" w:rsidP="00C25ED9">
      <w:pPr>
        <w:ind w:right="134"/>
        <w:jc w:val="both"/>
        <w:rPr>
          <w:rFonts w:ascii="Times New Roman" w:hAnsi="Times New Roman"/>
          <w:sz w:val="20"/>
          <w:lang w:val="en-US"/>
        </w:rPr>
      </w:pPr>
      <w:r w:rsidRPr="00D817CD">
        <w:rPr>
          <w:rFonts w:ascii="Times New Roman" w:hAnsi="Times New Roman"/>
          <w:sz w:val="20"/>
          <w:lang w:val="en-US"/>
        </w:rPr>
        <w:t>All parameters were evaluated before and after treatment. All results are expressed as mean ± standard deviation (SD). Statistical significance attributed to results with</w:t>
      </w:r>
      <w:r w:rsidR="00D2044D">
        <w:rPr>
          <w:rFonts w:ascii="Times New Roman" w:hAnsi="Times New Roman"/>
          <w:sz w:val="20"/>
          <w:lang w:val="en-US"/>
        </w:rPr>
        <w:t xml:space="preserve"> *p&lt;0.05 (between HT-AP and Baseline</w:t>
      </w:r>
      <w:r w:rsidRPr="00D817CD">
        <w:rPr>
          <w:rFonts w:ascii="Times New Roman" w:hAnsi="Times New Roman"/>
          <w:sz w:val="20"/>
          <w:lang w:val="en-US"/>
        </w:rPr>
        <w:t xml:space="preserve">) after parametric test (student t-test) or non-parametric test (Wilcoxon-Mann-Whitney). </w:t>
      </w:r>
      <w:r w:rsidRPr="00D817CD">
        <w:rPr>
          <w:rFonts w:ascii="Times New Roman" w:hAnsi="Times New Roman"/>
          <w:sz w:val="20"/>
          <w:vertAlign w:val="superscript"/>
          <w:lang w:val="en-US"/>
        </w:rPr>
        <w:t>§</w:t>
      </w:r>
      <w:r w:rsidR="00D2044D">
        <w:rPr>
          <w:rFonts w:ascii="Times New Roman" w:hAnsi="Times New Roman"/>
          <w:sz w:val="20"/>
          <w:lang w:val="en-US"/>
        </w:rPr>
        <w:t>P&lt;0.01 (between HTT and Baseline</w:t>
      </w:r>
      <w:r w:rsidRPr="00D817CD">
        <w:rPr>
          <w:rFonts w:ascii="Times New Roman" w:hAnsi="Times New Roman"/>
          <w:sz w:val="20"/>
          <w:lang w:val="en-US"/>
        </w:rPr>
        <w:t>).</w:t>
      </w:r>
    </w:p>
    <w:p w14:paraId="4D06C5A0" w14:textId="3B382ED6" w:rsidR="00BC41F4" w:rsidRPr="00D817CD" w:rsidRDefault="001E6644" w:rsidP="00C25ED9">
      <w:pPr>
        <w:ind w:right="134"/>
        <w:jc w:val="both"/>
        <w:rPr>
          <w:rFonts w:ascii="Times New Roman" w:hAnsi="Times New Roman"/>
          <w:sz w:val="20"/>
          <w:lang w:val="en-US"/>
        </w:rPr>
      </w:pPr>
      <w:r w:rsidRPr="00D817CD">
        <w:rPr>
          <w:rFonts w:ascii="Times New Roman" w:hAnsi="Times New Roman"/>
          <w:sz w:val="20"/>
          <w:lang w:val="en-US"/>
        </w:rPr>
        <w:t>AP: acute phase; HT</w:t>
      </w:r>
      <w:r w:rsidR="00704B1B">
        <w:rPr>
          <w:rFonts w:ascii="Times New Roman" w:hAnsi="Times New Roman"/>
          <w:sz w:val="20"/>
          <w:lang w:val="en-US"/>
        </w:rPr>
        <w:t>T</w:t>
      </w:r>
      <w:r w:rsidRPr="00D817CD">
        <w:rPr>
          <w:rFonts w:ascii="Times New Roman" w:hAnsi="Times New Roman"/>
          <w:sz w:val="20"/>
          <w:lang w:val="en-US"/>
        </w:rPr>
        <w:t xml:space="preserve">: </w:t>
      </w:r>
      <w:proofErr w:type="spellStart"/>
      <w:r w:rsidR="00D2044D" w:rsidRPr="00D817CD">
        <w:rPr>
          <w:rFonts w:ascii="Times New Roman" w:hAnsi="Times New Roman"/>
          <w:sz w:val="20"/>
          <w:lang w:val="en-US"/>
        </w:rPr>
        <w:t>hydroxytyrosol</w:t>
      </w:r>
      <w:proofErr w:type="spellEnd"/>
      <w:r w:rsidR="00D2044D">
        <w:rPr>
          <w:rFonts w:ascii="Times New Roman" w:hAnsi="Times New Roman"/>
          <w:sz w:val="20"/>
          <w:lang w:val="en-US"/>
        </w:rPr>
        <w:t xml:space="preserve"> </w:t>
      </w:r>
      <w:r w:rsidR="000B0528">
        <w:rPr>
          <w:rFonts w:ascii="Times New Roman" w:hAnsi="Times New Roman"/>
          <w:sz w:val="20"/>
          <w:lang w:val="en-US"/>
        </w:rPr>
        <w:t>tr</w:t>
      </w:r>
      <w:r w:rsidR="00704B1B">
        <w:rPr>
          <w:rFonts w:ascii="Times New Roman" w:hAnsi="Times New Roman"/>
          <w:sz w:val="20"/>
          <w:lang w:val="en-US"/>
        </w:rPr>
        <w:t>e</w:t>
      </w:r>
      <w:r w:rsidR="000B0528">
        <w:rPr>
          <w:rFonts w:ascii="Times New Roman" w:hAnsi="Times New Roman"/>
          <w:sz w:val="20"/>
          <w:lang w:val="en-US"/>
        </w:rPr>
        <w:t>a</w:t>
      </w:r>
      <w:r w:rsidR="00704B1B">
        <w:rPr>
          <w:rFonts w:ascii="Times New Roman" w:hAnsi="Times New Roman"/>
          <w:sz w:val="20"/>
          <w:lang w:val="en-US"/>
        </w:rPr>
        <w:t>tment</w:t>
      </w:r>
      <w:r w:rsidR="00704B1B" w:rsidRPr="00D817CD">
        <w:rPr>
          <w:rFonts w:ascii="Times New Roman" w:hAnsi="Times New Roman"/>
          <w:sz w:val="20"/>
          <w:lang w:val="en-US"/>
        </w:rPr>
        <w:t xml:space="preserve">; </w:t>
      </w:r>
      <w:r w:rsidRPr="00D817CD">
        <w:rPr>
          <w:rFonts w:ascii="Times New Roman" w:hAnsi="Times New Roman"/>
          <w:sz w:val="20"/>
          <w:lang w:val="en-US"/>
        </w:rPr>
        <w:t xml:space="preserve">TAS: total antioxidant status; </w:t>
      </w:r>
      <w:proofErr w:type="spellStart"/>
      <w:r w:rsidRPr="00D817CD">
        <w:rPr>
          <w:rFonts w:ascii="Times New Roman" w:hAnsi="Times New Roman"/>
          <w:sz w:val="20"/>
          <w:lang w:val="en-US"/>
        </w:rPr>
        <w:t>oxLDL</w:t>
      </w:r>
      <w:proofErr w:type="spellEnd"/>
      <w:r w:rsidRPr="00D817CD">
        <w:rPr>
          <w:rFonts w:ascii="Times New Roman" w:hAnsi="Times New Roman"/>
          <w:sz w:val="20"/>
          <w:lang w:val="en-US"/>
        </w:rPr>
        <w:t>: oxidized low-density lipoprotein.</w:t>
      </w:r>
    </w:p>
    <w:p w14:paraId="634A2D8A" w14:textId="7FCBCB03" w:rsidR="00C25ED9" w:rsidRPr="00E50848" w:rsidRDefault="00C25ED9">
      <w:pPr>
        <w:spacing w:after="160" w:line="259" w:lineRule="auto"/>
        <w:rPr>
          <w:rFonts w:ascii="Times New Roman" w:eastAsia="Times New Roman" w:hAnsi="Times New Roman"/>
          <w:b/>
          <w:lang w:val="en-US"/>
        </w:rPr>
      </w:pPr>
    </w:p>
    <w:sectPr w:rsidR="00C25ED9" w:rsidRPr="00E5084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A6405" w14:textId="77777777" w:rsidR="00CC5B6C" w:rsidRDefault="00CC5B6C">
      <w:r>
        <w:separator/>
      </w:r>
    </w:p>
  </w:endnote>
  <w:endnote w:type="continuationSeparator" w:id="0">
    <w:p w14:paraId="0D4C01FB" w14:textId="77777777" w:rsidR="00CC5B6C" w:rsidRDefault="00CC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690886"/>
      <w:docPartObj>
        <w:docPartGallery w:val="Page Numbers (Bottom of Page)"/>
        <w:docPartUnique/>
      </w:docPartObj>
    </w:sdtPr>
    <w:sdtEndPr/>
    <w:sdtContent>
      <w:p w14:paraId="0D5391ED" w14:textId="77777777" w:rsidR="00CC66AB" w:rsidRDefault="009D25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451">
          <w:rPr>
            <w:noProof/>
          </w:rPr>
          <w:t>1</w:t>
        </w:r>
        <w:r>
          <w:fldChar w:fldCharType="end"/>
        </w:r>
      </w:p>
    </w:sdtContent>
  </w:sdt>
  <w:p w14:paraId="5A11E3E6" w14:textId="77777777" w:rsidR="00CC66AB" w:rsidRDefault="004A545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1D02D" w14:textId="77777777" w:rsidR="00CC5B6C" w:rsidRDefault="00CC5B6C">
      <w:r>
        <w:separator/>
      </w:r>
    </w:p>
  </w:footnote>
  <w:footnote w:type="continuationSeparator" w:id="0">
    <w:p w14:paraId="4DC648AB" w14:textId="77777777" w:rsidR="00CC5B6C" w:rsidRDefault="00CC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87"/>
    <w:rsid w:val="000325B2"/>
    <w:rsid w:val="000B0528"/>
    <w:rsid w:val="000E6E4B"/>
    <w:rsid w:val="00131603"/>
    <w:rsid w:val="001820C2"/>
    <w:rsid w:val="001E6644"/>
    <w:rsid w:val="0029097B"/>
    <w:rsid w:val="00341ECB"/>
    <w:rsid w:val="003544A6"/>
    <w:rsid w:val="00390C07"/>
    <w:rsid w:val="003D1D11"/>
    <w:rsid w:val="0042292E"/>
    <w:rsid w:val="00435014"/>
    <w:rsid w:val="00454ED0"/>
    <w:rsid w:val="004A5451"/>
    <w:rsid w:val="00506180"/>
    <w:rsid w:val="00575CDC"/>
    <w:rsid w:val="005C273E"/>
    <w:rsid w:val="005D6182"/>
    <w:rsid w:val="00620219"/>
    <w:rsid w:val="00704B1B"/>
    <w:rsid w:val="00807CFB"/>
    <w:rsid w:val="00870CE0"/>
    <w:rsid w:val="00964465"/>
    <w:rsid w:val="0099412B"/>
    <w:rsid w:val="009D251F"/>
    <w:rsid w:val="00A32D87"/>
    <w:rsid w:val="00B1699F"/>
    <w:rsid w:val="00BA5E08"/>
    <w:rsid w:val="00BB7204"/>
    <w:rsid w:val="00BC41F4"/>
    <w:rsid w:val="00C25ED9"/>
    <w:rsid w:val="00C3380A"/>
    <w:rsid w:val="00C42066"/>
    <w:rsid w:val="00CC5B6C"/>
    <w:rsid w:val="00CE342E"/>
    <w:rsid w:val="00D2044D"/>
    <w:rsid w:val="00D817CD"/>
    <w:rsid w:val="00E314FE"/>
    <w:rsid w:val="00E50848"/>
    <w:rsid w:val="00E94D52"/>
    <w:rsid w:val="00EA0D7A"/>
    <w:rsid w:val="00F7006D"/>
    <w:rsid w:val="00FB5765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1F7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6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3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31603"/>
    <w:rPr>
      <w:rFonts w:ascii="Cambria" w:eastAsia="MS Mincho" w:hAnsi="Cambria" w:cs="Times New Roman"/>
      <w:sz w:val="24"/>
      <w:szCs w:val="24"/>
      <w:lang w:eastAsia="it-IT"/>
    </w:rPr>
  </w:style>
  <w:style w:type="character" w:styleId="Numeroriga">
    <w:name w:val="line number"/>
    <w:basedOn w:val="Caratterepredefinitoparagrafo"/>
    <w:uiPriority w:val="99"/>
    <w:semiHidden/>
    <w:unhideWhenUsed/>
    <w:rsid w:val="00131603"/>
  </w:style>
  <w:style w:type="table" w:styleId="Grigliatabella">
    <w:name w:val="Table Grid"/>
    <w:basedOn w:val="Tabellanormale"/>
    <w:uiPriority w:val="39"/>
    <w:rsid w:val="00E94D52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80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3380A"/>
    <w:rPr>
      <w:rFonts w:ascii="Lucida Grande" w:eastAsia="MS Mincho" w:hAnsi="Lucida Grande" w:cs="Times New Roman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6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3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31603"/>
    <w:rPr>
      <w:rFonts w:ascii="Cambria" w:eastAsia="MS Mincho" w:hAnsi="Cambria" w:cs="Times New Roman"/>
      <w:sz w:val="24"/>
      <w:szCs w:val="24"/>
      <w:lang w:eastAsia="it-IT"/>
    </w:rPr>
  </w:style>
  <w:style w:type="character" w:styleId="Numeroriga">
    <w:name w:val="line number"/>
    <w:basedOn w:val="Caratterepredefinitoparagrafo"/>
    <w:uiPriority w:val="99"/>
    <w:semiHidden/>
    <w:unhideWhenUsed/>
    <w:rsid w:val="00131603"/>
  </w:style>
  <w:style w:type="table" w:styleId="Grigliatabella">
    <w:name w:val="Table Grid"/>
    <w:basedOn w:val="Tabellanormale"/>
    <w:uiPriority w:val="39"/>
    <w:rsid w:val="00E94D52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80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3380A"/>
    <w:rPr>
      <w:rFonts w:ascii="Lucida Grande" w:eastAsia="MS Mincho" w:hAnsi="Lucida Grande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iMac</cp:lastModifiedBy>
  <cp:revision>4</cp:revision>
  <dcterms:created xsi:type="dcterms:W3CDTF">2017-07-28T17:34:00Z</dcterms:created>
  <dcterms:modified xsi:type="dcterms:W3CDTF">2017-07-31T13:27:00Z</dcterms:modified>
</cp:coreProperties>
</file>